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52FF0E27" w:rsidR="00B43F1F" w:rsidRPr="009673B2" w:rsidRDefault="00E34BA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Nancy R. Howell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75878A8B" w:rsidR="00B43F1F" w:rsidRPr="009673B2" w:rsidRDefault="00E34BA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DMIN 540 (ON)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0AAA2B6A" w:rsidR="00B43F1F" w:rsidRPr="009673B2" w:rsidRDefault="00E34BA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Pre-praxis Thesis Evaluation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7A27AE2E" w:rsidR="009A0395" w:rsidRPr="009673B2" w:rsidRDefault="00E34BA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2021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7FF62501" w:rsidR="00B43F1F" w:rsidRPr="009673B2" w:rsidRDefault="00E34BA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October 12, 2020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E34BA5" w:rsidRPr="009673B2" w14:paraId="5D791C4A" w14:textId="77777777" w:rsidTr="00670C6A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E34BA5" w:rsidRPr="009673B2" w:rsidRDefault="00E34BA5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6F8E5F78" w:rsidR="00E34BA5" w:rsidRPr="009673B2" w:rsidRDefault="00E34BA5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FF0000"/>
                <w:sz w:val="20"/>
                <w:szCs w:val="20"/>
              </w:rPr>
              <w:t>The course is designed as a portfolio evaluation process. Only relevant guides and resources will be required. Students will be required to conduct library research.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78A35AE6" w:rsidR="00E34BA5" w:rsidRPr="009673B2" w:rsidRDefault="00E34BA5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3E0FA114" w:rsidR="00E34BA5" w:rsidRPr="009673B2" w:rsidRDefault="00E34BA5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0E9D27E1" w:rsidR="00E34BA5" w:rsidRPr="009673B2" w:rsidRDefault="00E34BA5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10FE80BA" w:rsidR="00E34BA5" w:rsidRPr="009673B2" w:rsidRDefault="00E34BA5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B00A221" w:rsidR="009673B2" w:rsidRPr="009673B2" w:rsidRDefault="009673B2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C726103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2B8F3EB" w:rsidR="009673B2" w:rsidRPr="009673B2" w:rsidRDefault="009673B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8C1ED4A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10D3634F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A71A186" w:rsidR="009673B2" w:rsidRPr="009673B2" w:rsidRDefault="009673B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274FFB2" w:rsidR="009673B2" w:rsidRPr="009673B2" w:rsidRDefault="009673B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46163A4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9673B2" w:rsidRPr="009673B2" w:rsidRDefault="009673B2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01691A5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16A5E976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D4719C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38250288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EDEDD57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17023" w14:textId="77777777" w:rsidR="00C90CC1" w:rsidRDefault="00C90CC1" w:rsidP="00640691">
      <w:r>
        <w:separator/>
      </w:r>
    </w:p>
  </w:endnote>
  <w:endnote w:type="continuationSeparator" w:id="0">
    <w:p w14:paraId="5AFC24A3" w14:textId="77777777" w:rsidR="00C90CC1" w:rsidRDefault="00C90CC1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 xml:space="preserve">Saint Paul School of Theology – 13720 Roe Avenue, </w:t>
    </w:r>
    <w:proofErr w:type="spellStart"/>
    <w:r w:rsidRPr="00A504CC">
      <w:rPr>
        <w:rFonts w:ascii="Tahoma" w:hAnsi="Tahoma"/>
        <w:color w:val="1F497D" w:themeColor="text2"/>
        <w:sz w:val="18"/>
      </w:rPr>
      <w:t>Bldg</w:t>
    </w:r>
    <w:proofErr w:type="spellEnd"/>
    <w:r w:rsidRPr="00A504CC">
      <w:rPr>
        <w:rFonts w:ascii="Tahoma" w:hAnsi="Tahoma"/>
        <w:color w:val="1F497D" w:themeColor="text2"/>
        <w:sz w:val="18"/>
      </w:rPr>
      <w:t xml:space="preserve">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3B838" w14:textId="77777777" w:rsidR="00C90CC1" w:rsidRDefault="00C90CC1" w:rsidP="00640691">
      <w:r>
        <w:separator/>
      </w:r>
    </w:p>
  </w:footnote>
  <w:footnote w:type="continuationSeparator" w:id="0">
    <w:p w14:paraId="6FF2EFA0" w14:textId="77777777" w:rsidR="00C90CC1" w:rsidRDefault="00C90CC1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867"/>
    <w:rsid w:val="00332C35"/>
    <w:rsid w:val="00375730"/>
    <w:rsid w:val="00397A65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45F77"/>
    <w:rsid w:val="0065268E"/>
    <w:rsid w:val="006655A3"/>
    <w:rsid w:val="0067211C"/>
    <w:rsid w:val="0067424B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0CC1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34BA5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Nancy Howell</cp:lastModifiedBy>
  <cp:revision>3</cp:revision>
  <cp:lastPrinted>2018-09-06T15:12:00Z</cp:lastPrinted>
  <dcterms:created xsi:type="dcterms:W3CDTF">2020-10-11T18:45:00Z</dcterms:created>
  <dcterms:modified xsi:type="dcterms:W3CDTF">2020-10-11T18:47:00Z</dcterms:modified>
</cp:coreProperties>
</file>