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61" w:rsidRDefault="009E2255" w:rsidP="000A5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8E30CE" wp14:editId="101F89C7">
            <wp:extent cx="6697345" cy="3185795"/>
            <wp:effectExtent l="0" t="0" r="8255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2255" w:rsidRDefault="009E2255" w:rsidP="000A5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32C" w:rsidRDefault="00A6032C" w:rsidP="000A5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5"/>
        <w:gridCol w:w="683"/>
        <w:gridCol w:w="713"/>
        <w:gridCol w:w="616"/>
        <w:gridCol w:w="447"/>
        <w:gridCol w:w="905"/>
        <w:gridCol w:w="683"/>
        <w:gridCol w:w="683"/>
        <w:gridCol w:w="616"/>
        <w:gridCol w:w="428"/>
        <w:gridCol w:w="905"/>
        <w:gridCol w:w="683"/>
        <w:gridCol w:w="683"/>
        <w:gridCol w:w="616"/>
        <w:gridCol w:w="430"/>
        <w:gridCol w:w="905"/>
        <w:gridCol w:w="683"/>
        <w:gridCol w:w="683"/>
        <w:gridCol w:w="683"/>
      </w:tblGrid>
      <w:tr w:rsidR="009E2255" w:rsidRPr="009E2255" w:rsidTr="00A6032C">
        <w:trPr>
          <w:trHeight w:val="300"/>
        </w:trPr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AY2012-2013 Retention Rate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AY2013-2014 Retention Rate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AY2014-2015 Retention Rate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AY2015-2016 Retention Rate</w:t>
            </w:r>
          </w:p>
        </w:tc>
      </w:tr>
      <w:tr w:rsidR="009E2255" w:rsidRPr="009E2255" w:rsidTr="00A6032C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FA15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Rate</w:t>
            </w:r>
          </w:p>
        </w:tc>
      </w:tr>
      <w:tr w:rsidR="009E2255" w:rsidRPr="009E2255" w:rsidTr="00A6032C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MACM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MACM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MACM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MACM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</w:tr>
      <w:tr w:rsidR="009E2255" w:rsidRPr="009E2255" w:rsidTr="00A6032C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MA(TS)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MA(TS)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MA(TS)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MA(TS)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9E2255" w:rsidRPr="009E2255" w:rsidTr="00A6032C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MDIV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MDIV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MDIV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MDIV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91%</w:t>
            </w:r>
          </w:p>
        </w:tc>
      </w:tr>
      <w:tr w:rsidR="009E2255" w:rsidRPr="009E2255" w:rsidTr="00A6032C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84%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82%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89%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55" w:rsidRPr="009E2255" w:rsidRDefault="009E2255" w:rsidP="00A6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89%</w:t>
            </w:r>
          </w:p>
        </w:tc>
      </w:tr>
    </w:tbl>
    <w:p w:rsidR="009E2255" w:rsidRDefault="009E2255" w:rsidP="000A59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32C" w:rsidRDefault="00A6032C" w:rsidP="00A6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32C">
        <w:rPr>
          <w:rFonts w:ascii="Times New Roman" w:hAnsi="Times New Roman" w:cs="Times New Roman"/>
          <w:sz w:val="24"/>
          <w:szCs w:val="24"/>
        </w:rPr>
        <w:t xml:space="preserve">Retention rates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A6032C">
        <w:rPr>
          <w:rFonts w:ascii="Times New Roman" w:hAnsi="Times New Roman" w:cs="Times New Roman"/>
          <w:sz w:val="24"/>
          <w:szCs w:val="24"/>
        </w:rPr>
        <w:t>calcula</w:t>
      </w:r>
      <w:r>
        <w:rPr>
          <w:rFonts w:ascii="Times New Roman" w:hAnsi="Times New Roman" w:cs="Times New Roman"/>
          <w:sz w:val="24"/>
          <w:szCs w:val="24"/>
        </w:rPr>
        <w:t>ted as continued enrollment, approved leave of absence</w:t>
      </w:r>
      <w:r w:rsidRPr="00A6032C">
        <w:rPr>
          <w:rFonts w:ascii="Times New Roman" w:hAnsi="Times New Roman" w:cs="Times New Roman"/>
          <w:sz w:val="24"/>
          <w:szCs w:val="24"/>
        </w:rPr>
        <w:t xml:space="preserve">, or graduation after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A6032C">
        <w:rPr>
          <w:rFonts w:ascii="Times New Roman" w:hAnsi="Times New Roman" w:cs="Times New Roman"/>
          <w:sz w:val="24"/>
          <w:szCs w:val="24"/>
        </w:rPr>
        <w:t xml:space="preserve"> year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6032C">
        <w:rPr>
          <w:rFonts w:ascii="Times New Roman" w:hAnsi="Times New Roman" w:cs="Times New Roman"/>
          <w:sz w:val="24"/>
          <w:szCs w:val="24"/>
        </w:rPr>
        <w:t>primary academic term (</w:t>
      </w:r>
      <w:proofErr w:type="gramStart"/>
      <w:r w:rsidRPr="00A6032C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A6032C">
        <w:rPr>
          <w:rFonts w:ascii="Times New Roman" w:hAnsi="Times New Roman" w:cs="Times New Roman"/>
          <w:sz w:val="24"/>
          <w:szCs w:val="24"/>
        </w:rPr>
        <w:t xml:space="preserve"> - master's, Winter - doctoral).</w:t>
      </w:r>
      <w:r>
        <w:rPr>
          <w:rFonts w:ascii="Times New Roman" w:hAnsi="Times New Roman" w:cs="Times New Roman"/>
          <w:sz w:val="24"/>
          <w:szCs w:val="24"/>
        </w:rPr>
        <w:t xml:space="preserve">  Please note that MASM students are included in the MACM category.</w:t>
      </w:r>
    </w:p>
    <w:p w:rsidR="00A6032C" w:rsidRDefault="00A603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032C" w:rsidSect="009E225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B0" w:rsidRDefault="00C87AB0" w:rsidP="00A6032C">
      <w:pPr>
        <w:spacing w:after="0" w:line="240" w:lineRule="auto"/>
      </w:pPr>
      <w:r>
        <w:separator/>
      </w:r>
    </w:p>
  </w:endnote>
  <w:endnote w:type="continuationSeparator" w:id="0">
    <w:p w:rsidR="00C87AB0" w:rsidRDefault="00C87AB0" w:rsidP="00A6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2C" w:rsidRPr="00A6032C" w:rsidRDefault="00A6032C" w:rsidP="00A6032C">
    <w:pPr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1</w:t>
    </w:r>
    <w:r w:rsidR="003B078A">
      <w:rPr>
        <w:rFonts w:ascii="Times New Roman" w:hAnsi="Times New Roman" w:cs="Times New Roman"/>
        <w:i/>
        <w:sz w:val="20"/>
        <w:szCs w:val="20"/>
      </w:rPr>
      <w:t>1</w:t>
    </w:r>
    <w:r>
      <w:rPr>
        <w:rFonts w:ascii="Times New Roman" w:hAnsi="Times New Roman" w:cs="Times New Roman"/>
        <w:i/>
        <w:sz w:val="20"/>
        <w:szCs w:val="20"/>
      </w:rPr>
      <w:t>/0</w:t>
    </w:r>
    <w:r w:rsidR="003B078A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>/2015 JL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="009D4421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Pr="00EB492B">
      <w:rPr>
        <w:rFonts w:ascii="Times New Roman" w:hAnsi="Times New Roman" w:cs="Times New Roman"/>
        <w:i/>
        <w:sz w:val="20"/>
        <w:szCs w:val="20"/>
      </w:rPr>
      <w:t xml:space="preserve">Page </w:t>
    </w:r>
    <w:r w:rsidRPr="00EB492B">
      <w:rPr>
        <w:rFonts w:ascii="Times New Roman" w:hAnsi="Times New Roman" w:cs="Times New Roman"/>
        <w:b/>
        <w:bCs/>
        <w:i/>
        <w:sz w:val="20"/>
        <w:szCs w:val="20"/>
      </w:rPr>
      <w:fldChar w:fldCharType="begin"/>
    </w:r>
    <w:r w:rsidRPr="00EB492B">
      <w:rPr>
        <w:rFonts w:ascii="Times New Roman" w:hAnsi="Times New Roman" w:cs="Times New Roman"/>
        <w:b/>
        <w:bCs/>
        <w:i/>
        <w:sz w:val="20"/>
        <w:szCs w:val="20"/>
      </w:rPr>
      <w:instrText xml:space="preserve"> PAGE  \* Arabic  \* MERGEFORMAT </w:instrText>
    </w:r>
    <w:r w:rsidRPr="00EB492B">
      <w:rPr>
        <w:rFonts w:ascii="Times New Roman" w:hAnsi="Times New Roman" w:cs="Times New Roman"/>
        <w:b/>
        <w:bCs/>
        <w:i/>
        <w:sz w:val="20"/>
        <w:szCs w:val="20"/>
      </w:rPr>
      <w:fldChar w:fldCharType="separate"/>
    </w:r>
    <w:r w:rsidR="003B078A">
      <w:rPr>
        <w:rFonts w:ascii="Times New Roman" w:hAnsi="Times New Roman" w:cs="Times New Roman"/>
        <w:b/>
        <w:bCs/>
        <w:i/>
        <w:noProof/>
        <w:sz w:val="20"/>
        <w:szCs w:val="20"/>
      </w:rPr>
      <w:t>1</w:t>
    </w:r>
    <w:r w:rsidRPr="00EB492B">
      <w:rPr>
        <w:rFonts w:ascii="Times New Roman" w:hAnsi="Times New Roman" w:cs="Times New Roman"/>
        <w:b/>
        <w:bCs/>
        <w:i/>
        <w:sz w:val="20"/>
        <w:szCs w:val="20"/>
      </w:rPr>
      <w:fldChar w:fldCharType="end"/>
    </w:r>
    <w:r w:rsidRPr="00EB492B">
      <w:rPr>
        <w:rFonts w:ascii="Times New Roman" w:hAnsi="Times New Roman" w:cs="Times New Roman"/>
        <w:i/>
        <w:sz w:val="20"/>
        <w:szCs w:val="20"/>
      </w:rPr>
      <w:t xml:space="preserve"> of </w:t>
    </w:r>
    <w:r w:rsidRPr="00EB492B">
      <w:rPr>
        <w:rFonts w:ascii="Times New Roman" w:hAnsi="Times New Roman" w:cs="Times New Roman"/>
        <w:b/>
        <w:bCs/>
        <w:i/>
        <w:sz w:val="20"/>
        <w:szCs w:val="20"/>
      </w:rPr>
      <w:fldChar w:fldCharType="begin"/>
    </w:r>
    <w:r w:rsidRPr="00EB492B">
      <w:rPr>
        <w:rFonts w:ascii="Times New Roman" w:hAnsi="Times New Roman" w:cs="Times New Roman"/>
        <w:b/>
        <w:bCs/>
        <w:i/>
        <w:sz w:val="20"/>
        <w:szCs w:val="20"/>
      </w:rPr>
      <w:instrText xml:space="preserve"> NUMPAGES  \* Arabic  \* MERGEFORMAT </w:instrText>
    </w:r>
    <w:r w:rsidRPr="00EB492B">
      <w:rPr>
        <w:rFonts w:ascii="Times New Roman" w:hAnsi="Times New Roman" w:cs="Times New Roman"/>
        <w:b/>
        <w:bCs/>
        <w:i/>
        <w:sz w:val="20"/>
        <w:szCs w:val="20"/>
      </w:rPr>
      <w:fldChar w:fldCharType="separate"/>
    </w:r>
    <w:r w:rsidR="003B078A">
      <w:rPr>
        <w:rFonts w:ascii="Times New Roman" w:hAnsi="Times New Roman" w:cs="Times New Roman"/>
        <w:b/>
        <w:bCs/>
        <w:i/>
        <w:noProof/>
        <w:sz w:val="20"/>
        <w:szCs w:val="20"/>
      </w:rPr>
      <w:t>1</w:t>
    </w:r>
    <w:r w:rsidRPr="00EB492B">
      <w:rPr>
        <w:rFonts w:ascii="Times New Roman" w:hAnsi="Times New Roman" w:cs="Times New Roman"/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B0" w:rsidRDefault="00C87AB0" w:rsidP="00A6032C">
      <w:pPr>
        <w:spacing w:after="0" w:line="240" w:lineRule="auto"/>
      </w:pPr>
      <w:r>
        <w:separator/>
      </w:r>
    </w:p>
  </w:footnote>
  <w:footnote w:type="continuationSeparator" w:id="0">
    <w:p w:rsidR="00C87AB0" w:rsidRDefault="00C87AB0" w:rsidP="00A6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2C" w:rsidRPr="00A6032C" w:rsidRDefault="00A6032C" w:rsidP="003B078A">
    <w:pPr>
      <w:spacing w:after="0"/>
      <w:ind w:left="3600" w:firstLine="720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F1A392D" wp14:editId="5C106397">
          <wp:simplePos x="0" y="0"/>
          <wp:positionH relativeFrom="margin">
            <wp:posOffset>0</wp:posOffset>
          </wp:positionH>
          <wp:positionV relativeFrom="margin">
            <wp:posOffset>-533364</wp:posOffset>
          </wp:positionV>
          <wp:extent cx="910683" cy="355600"/>
          <wp:effectExtent l="0" t="0" r="381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intPaulLogo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683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5961">
      <w:rPr>
        <w:rFonts w:ascii="Times New Roman" w:hAnsi="Times New Roman" w:cs="Times New Roman"/>
        <w:b/>
        <w:sz w:val="36"/>
        <w:szCs w:val="24"/>
      </w:rPr>
      <w:t>Master’s Retention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61"/>
    <w:rsid w:val="00063DEB"/>
    <w:rsid w:val="000A5961"/>
    <w:rsid w:val="001D4B04"/>
    <w:rsid w:val="002C2EE2"/>
    <w:rsid w:val="003B078A"/>
    <w:rsid w:val="00477597"/>
    <w:rsid w:val="0083177E"/>
    <w:rsid w:val="009D4421"/>
    <w:rsid w:val="009E2255"/>
    <w:rsid w:val="00A6032C"/>
    <w:rsid w:val="00C87AB0"/>
    <w:rsid w:val="00D44F76"/>
    <w:rsid w:val="00E271DA"/>
    <w:rsid w:val="00ED0917"/>
    <w:rsid w:val="00F3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2DEB0-078B-4D74-B6B9-35CD01E2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32C"/>
  </w:style>
  <w:style w:type="paragraph" w:styleId="Footer">
    <w:name w:val="footer"/>
    <w:basedOn w:val="Normal"/>
    <w:link w:val="FooterChar"/>
    <w:uiPriority w:val="99"/>
    <w:unhideWhenUsed/>
    <w:rsid w:val="00A6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yme.lawlor\Documents\Assessment\Academic%20Assessment\Academic%20Assessment%20-%20Results\Retention%20&amp;%20Persistence%20Rates\2015-11-05%20Report\Retention%20and%20Persistence%20Rates%20for%20Cohorts%201112-1415%20(as%20of%20FA15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1"/>
              <a:t>Master's Retention Rates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'Retention Rates'!$B$13</c:f>
              <c:strCache>
                <c:ptCount val="1"/>
                <c:pt idx="0">
                  <c:v>AY12/13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'Retention Rates'!$A$14:$A$17</c:f>
              <c:strCache>
                <c:ptCount val="4"/>
                <c:pt idx="0">
                  <c:v>MACM</c:v>
                </c:pt>
                <c:pt idx="1">
                  <c:v>MA(TS)</c:v>
                </c:pt>
                <c:pt idx="2">
                  <c:v>MDIV</c:v>
                </c:pt>
                <c:pt idx="3">
                  <c:v>Grand Total</c:v>
                </c:pt>
              </c:strCache>
            </c:strRef>
          </c:cat>
          <c:val>
            <c:numRef>
              <c:f>'Retention Rates'!$B$14:$B$17</c:f>
              <c:numCache>
                <c:formatCode>0%</c:formatCode>
                <c:ptCount val="4"/>
                <c:pt idx="0">
                  <c:v>0.63</c:v>
                </c:pt>
                <c:pt idx="1">
                  <c:v>0.83</c:v>
                </c:pt>
                <c:pt idx="2">
                  <c:v>0.85</c:v>
                </c:pt>
                <c:pt idx="3">
                  <c:v>0.84</c:v>
                </c:pt>
              </c:numCache>
            </c:numRef>
          </c:val>
        </c:ser>
        <c:ser>
          <c:idx val="1"/>
          <c:order val="1"/>
          <c:tx>
            <c:strRef>
              <c:f>'Retention Rates'!$C$13</c:f>
              <c:strCache>
                <c:ptCount val="1"/>
                <c:pt idx="0">
                  <c:v>AY13/14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'Retention Rates'!$A$14:$A$17</c:f>
              <c:strCache>
                <c:ptCount val="4"/>
                <c:pt idx="0">
                  <c:v>MACM</c:v>
                </c:pt>
                <c:pt idx="1">
                  <c:v>MA(TS)</c:v>
                </c:pt>
                <c:pt idx="2">
                  <c:v>MDIV</c:v>
                </c:pt>
                <c:pt idx="3">
                  <c:v>Grand Total</c:v>
                </c:pt>
              </c:strCache>
            </c:strRef>
          </c:cat>
          <c:val>
            <c:numRef>
              <c:f>'Retention Rates'!$C$14:$C$17</c:f>
              <c:numCache>
                <c:formatCode>0%</c:formatCode>
                <c:ptCount val="4"/>
                <c:pt idx="0">
                  <c:v>0.78</c:v>
                </c:pt>
                <c:pt idx="1">
                  <c:v>0.8</c:v>
                </c:pt>
                <c:pt idx="2">
                  <c:v>0.83</c:v>
                </c:pt>
                <c:pt idx="3">
                  <c:v>0.82</c:v>
                </c:pt>
              </c:numCache>
            </c:numRef>
          </c:val>
        </c:ser>
        <c:ser>
          <c:idx val="2"/>
          <c:order val="2"/>
          <c:tx>
            <c:strRef>
              <c:f>'Retention Rates'!$D$13</c:f>
              <c:strCache>
                <c:ptCount val="1"/>
                <c:pt idx="0">
                  <c:v>AY14/15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'Retention Rates'!$A$14:$A$17</c:f>
              <c:strCache>
                <c:ptCount val="4"/>
                <c:pt idx="0">
                  <c:v>MACM</c:v>
                </c:pt>
                <c:pt idx="1">
                  <c:v>MA(TS)</c:v>
                </c:pt>
                <c:pt idx="2">
                  <c:v>MDIV</c:v>
                </c:pt>
                <c:pt idx="3">
                  <c:v>Grand Total</c:v>
                </c:pt>
              </c:strCache>
            </c:strRef>
          </c:cat>
          <c:val>
            <c:numRef>
              <c:f>'Retention Rates'!$D$14:$D$17</c:f>
              <c:numCache>
                <c:formatCode>0%</c:formatCode>
                <c:ptCount val="4"/>
                <c:pt idx="0">
                  <c:v>0.86</c:v>
                </c:pt>
                <c:pt idx="1">
                  <c:v>0.86</c:v>
                </c:pt>
                <c:pt idx="2">
                  <c:v>0.89</c:v>
                </c:pt>
                <c:pt idx="3">
                  <c:v>0.89</c:v>
                </c:pt>
              </c:numCache>
            </c:numRef>
          </c:val>
        </c:ser>
        <c:ser>
          <c:idx val="3"/>
          <c:order val="3"/>
          <c:tx>
            <c:strRef>
              <c:f>'Retention Rates'!$E$13</c:f>
              <c:strCache>
                <c:ptCount val="1"/>
                <c:pt idx="0">
                  <c:v>AY15/16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1.1959338249950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'Retention Rates'!$A$14:$A$17</c:f>
              <c:strCache>
                <c:ptCount val="4"/>
                <c:pt idx="0">
                  <c:v>MACM</c:v>
                </c:pt>
                <c:pt idx="1">
                  <c:v>MA(TS)</c:v>
                </c:pt>
                <c:pt idx="2">
                  <c:v>MDIV</c:v>
                </c:pt>
                <c:pt idx="3">
                  <c:v>Grand Total</c:v>
                </c:pt>
              </c:strCache>
            </c:strRef>
          </c:cat>
          <c:val>
            <c:numRef>
              <c:f>'Retention Rates'!$E$14:$E$17</c:f>
              <c:numCache>
                <c:formatCode>0%</c:formatCode>
                <c:ptCount val="4"/>
                <c:pt idx="0">
                  <c:v>0.5</c:v>
                </c:pt>
                <c:pt idx="1">
                  <c:v>1</c:v>
                </c:pt>
                <c:pt idx="2">
                  <c:v>0.91</c:v>
                </c:pt>
                <c:pt idx="3">
                  <c:v>0.89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7830320"/>
        <c:axId val="137830712"/>
      </c:barChart>
      <c:catAx>
        <c:axId val="13783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7830712"/>
        <c:crosses val="autoZero"/>
        <c:auto val="1"/>
        <c:lblAlgn val="ctr"/>
        <c:lblOffset val="100"/>
        <c:noMultiLvlLbl val="0"/>
      </c:catAx>
      <c:valAx>
        <c:axId val="1378307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783032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Lawlor</dc:creator>
  <cp:keywords/>
  <dc:description/>
  <cp:lastModifiedBy>Jayme Lawlor</cp:lastModifiedBy>
  <cp:revision>3</cp:revision>
  <dcterms:created xsi:type="dcterms:W3CDTF">2015-11-02T14:47:00Z</dcterms:created>
  <dcterms:modified xsi:type="dcterms:W3CDTF">2015-11-02T14:48:00Z</dcterms:modified>
</cp:coreProperties>
</file>